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B6" w:rsidRDefault="002E54B6" w:rsidP="002E54B6">
      <w:pPr>
        <w:pStyle w:val="1"/>
      </w:pPr>
      <w:r>
        <w:t>(7803-51-2)磷化氢的的理化及危险特性表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1874"/>
        <w:gridCol w:w="2693"/>
      </w:tblGrid>
      <w:tr w:rsidR="002E54B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中文名：磷化氢；膦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phosphine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HP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分子量：34.04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UN编号：2199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危险类别：第2.3类  有毒气体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危规号：23005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7803-51-2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包装标志：有毒气体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无色，有类似大蒜气味的气体。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溶解性：不溶于热水，微溶于冷水，溶于乙醇、乙醚。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</w:t>
            </w:r>
            <w:r>
              <w:rPr>
                <w:rFonts w:ascii="宋体" w:hAnsi="宋体"/>
              </w:rPr>
              <w:t>-132.5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沸点（℃）：-87.5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相对密度（水＝1）：1.18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相对密度（空气＝1）：1.2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饱和蒸气压（kPa）：53.32(-98.3℃)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E54B6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引燃温度（℃）：100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燃烧分解产物：氧化磷。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禁忌物：强氧化剂。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危险特性：极易燃，具有强还原性。遇热源和明火有燃烧爆炸的危险。暴露在空气中能自燃。与氧接触 会爆炸，与卤素接触激烈反应。与氧化剂能发生强烈反应。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灭火方法：消防人员必须穿戴全身防火防毒服。切断气源。若不能立即切断气源，则不允许熄灭正在燃烧的气体。喷水冷却容器，可能的话将容器从火场移至空旷处。     灭火剂：雾状水、抗溶性泡沫、二氧化碳、砂土。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</w:t>
            </w:r>
          </w:p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：15.3mg/m3，4小时(大鼠吸入)</w:t>
            </w:r>
          </w:p>
        </w:tc>
      </w:tr>
      <w:tr w:rsidR="002E54B6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磷化氢作用于细胞酶，影响细胞代谢，发生内窒息。其主要损害神经系统、呼吸系统、心脏、肾脏及肝脏。10mg/m3接触6小时，有中毒症状；409~846mg/m3时，半至１时发生死亡。 急 性中毒：轻度中毒，病人有头痛、乏力、恶心、失眠、口渴、鼻咽发干、胸闷、咳嗽和低热 等；中度中毒，病人出现轻度意识障碍、呼吸困难、心肌损伤；重度中毒则出现昏迷、抽搐、肺水肿及明显的心肌、肝脏及肾脏损害。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Arial" w:hAnsi="Arial" w:cs="Arial"/>
                <w:color w:val="333333"/>
                <w:spacing w:val="-11"/>
                <w:sz w:val="18"/>
                <w:szCs w:val="18"/>
              </w:rPr>
              <w:t>如果接触液体，脱掉被污染的衣服，用大量的温水冲洗几分钟，并立即进行药物处理。</w:t>
            </w:r>
            <w:r>
              <w:rPr>
                <w:rFonts w:ascii="宋体" w:hAnsi="宋体" w:hint="eastAsia"/>
              </w:rPr>
              <w:t xml:space="preserve">就医。    ※眼睛接触：翻开眼睑，确保用大量的水全面冲洗15分钟，立即进行药物处理。就医。    ※吸入：迅速脱离现场至空气新鲜处。保持呼吸道通畅。如呼吸困难，给输氧。如呼吸停止，立即进 行人工呼吸。就医。   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工程控制：严加密闭，提供充分的局部排风和全面通风。提供安全淋浴和洗眼设备。 ※呼吸系统防护：正常工作情况下，佩带过滤式防毒面具（全面罩）。高浓度环境中，必须佩戴空气呼吸器或 氧气呼吸器。紧急事态抢救或撤离时，建议佩戴空气呼吸器。 ※眼睛防护：</w:t>
            </w:r>
            <w:r>
              <w:rPr>
                <w:rFonts w:ascii="Arial" w:hAnsi="Arial" w:cs="Arial"/>
                <w:color w:val="333333"/>
                <w:spacing w:val="-12"/>
                <w:sz w:val="18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※身体防护：穿带面罩式胶布防毒衣。   ※手防护：戴橡胶手套。 ※其他：工作现场禁止吸烟、进食和饮水。工作完毕，淋浴更衣。保持良好的卫生习惯。进入罐、限 制性空间或其它高浓度区作业，须有人监护。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迅速撤离泄漏污染区人员至上风处，并立即隔离450m，严格限制出入。切断火源。建议应急处理人员戴自给正压式呼吸器，穿防毒服。尽可能切断泄漏源。合理通风，加速扩散。喷 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 w:rsidR="002E54B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2E54B6" w:rsidRDefault="002E54B6" w:rsidP="0090435F"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4B6" w:rsidRDefault="002E54B6" w:rsidP="0090435F">
            <w:pPr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储存于阴凉、通风的库房。远离火种、热源。库温不宜超过30℃。应与氧化剂、食用化学品 分开存放，切忌混储。采用防爆型照明、通风设施。禁止使用易产生火花的机械设备和工具。 储区应备有泄漏应急处理设备。应严格执行极毒物品“五双”管理制度。铁路运输时应严格按照铁道部《危险货物运输规则》中的危险货物配装表进行配装。采用刚瓶运输时必须戴好钢瓶上的安全帽。钢瓶一般平放，并应将瓶口朝同一方向，不可交叉；高度不得超过车辆的防护栏板，并用三角木垫卡牢，防止滚动。运输时运输车辆应配备相应品 种和数量的消防器材。装运该物品的车辆排气管必须配备阻火装置，禁止使用易产生火花的 机械设备和工具装卸。严禁与氧化剂、食用化学品等混装混运。夏季应早晚运输，防止日光曝晒。中途停留时应远离火种、热源。公路运输时要按规定路线行驶，禁止在居民区和人口稠密区停留。铁路运输时要禁止溜放。</w:t>
            </w:r>
          </w:p>
        </w:tc>
      </w:tr>
    </w:tbl>
    <w:p w:rsidR="00E63B54" w:rsidRDefault="002E54B6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B6"/>
    <w:rsid w:val="002E54B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C8AB8-E627-4015-AF04-5DBAF86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54B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54B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>zyhq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